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70" w:rsidRDefault="00F63A6A" w:rsidP="004437C1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Б</w:t>
      </w:r>
      <w:r w:rsidR="00C22D70" w:rsidRPr="00C22D70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езоплатний або пільговий відпуск лікарських засобів</w:t>
      </w:r>
      <w:bookmarkStart w:id="0" w:name="_GoBack"/>
      <w:bookmarkEnd w:id="0"/>
    </w:p>
    <w:p w:rsidR="00F63A6A" w:rsidRDefault="00F63A6A" w:rsidP="00C22D7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9007C8" w:rsidRPr="00F05BF3" w:rsidRDefault="00F63A6A" w:rsidP="00C22D7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 </w:t>
      </w:r>
      <w:r w:rsidR="009007C8" w:rsidRPr="00F63A6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Безоплатно і на пільгових умовах відпускаються лікарські засоби, які зареєстровані в Україні в установленому порядку та включені до галузевих стандартів у сфері охорони здоров’я. </w:t>
      </w:r>
      <w:r w:rsidR="009007C8" w:rsidRPr="00F05B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Дія </w:t>
      </w:r>
      <w:hyperlink r:id="rId4" w:history="1">
        <w:r w:rsidR="009007C8" w:rsidRPr="00F05BF3">
          <w:rPr>
            <w:rStyle w:val="a3"/>
            <w:rFonts w:ascii="Times New Roman" w:hAnsi="Times New Roman" w:cs="Times New Roman"/>
            <w:b/>
            <w:i/>
            <w:color w:val="000000" w:themeColor="text1"/>
            <w:sz w:val="28"/>
            <w:szCs w:val="28"/>
            <w:shd w:val="clear" w:color="auto" w:fill="FFFFFF"/>
          </w:rPr>
          <w:t>Постанови Кабінету Міністрів України від 17 серпня 1998 року № 1303 "Про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захворювань"</w:t>
        </w:r>
      </w:hyperlink>
      <w:r w:rsidR="009007C8" w:rsidRPr="00F05B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 не поширюється на лікарські засоби, вартість яких відшкодовується за договорами про </w:t>
      </w:r>
      <w:proofErr w:type="spellStart"/>
      <w:r w:rsidR="009007C8" w:rsidRPr="00F05B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реімбурсацію</w:t>
      </w:r>
      <w:proofErr w:type="spellEnd"/>
      <w:r w:rsidR="009007C8" w:rsidRPr="00F05BF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, укладеними відповідно до законодавства.</w:t>
      </w:r>
    </w:p>
    <w:p w:rsidR="00E93184" w:rsidRDefault="00C3536A" w:rsidP="00C22D7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Обов'язковими умовами для отримання безкоштовних чи пільгових ліків є </w:t>
      </w:r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перебування особи на амбулаторному лікуванню та отримання рецепту лікаря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</w:t>
      </w:r>
    </w:p>
    <w:p w:rsidR="00C3536A" w:rsidRDefault="00C3536A" w:rsidP="00C22D7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C3536A" w:rsidRPr="00C22D70" w:rsidRDefault="00C3536A" w:rsidP="00C22D70">
      <w:pPr>
        <w:pBdr>
          <w:bottom w:val="single" w:sz="24" w:space="0" w:color="3366CC"/>
        </w:pBdr>
        <w:shd w:val="clear" w:color="auto" w:fill="FFFFFF"/>
        <w:spacing w:before="60"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D8081D" w:rsidRPr="00D8081D" w:rsidTr="00D8081D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081D" w:rsidRPr="00D8081D" w:rsidRDefault="00D8081D" w:rsidP="00D808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постанови Кабінету Міністрів України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17 серпня 1998 р. № 1303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 редакції постанови Кабінету Міністрів України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5" w:anchor="n17" w:tgtFrame="_blank" w:history="1">
              <w:r w:rsidRPr="00D8081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від 26 серпня 2015 р. № 759</w:t>
              </w:r>
            </w:hyperlink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D8081D" w:rsidRPr="00D8081D" w:rsidRDefault="00D8081D" w:rsidP="00D8081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8"/>
      <w:bookmarkEnd w:id="1"/>
      <w:r w:rsidRPr="00D808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808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груп населення, у разі амбулаторного лікування яких лікарські засоби за рецептами лікарів відпускаються безоплатно або на пільгових умовах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82"/>
      <w:bookmarkEnd w:id="2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Групи населення, у разі амбулаторного лікування яких лікарські засоби за рецептами лікарів відпускаються безоплатно: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83"/>
      <w:bookmarkEnd w:id="3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незалежно від розміру середньомісячного сукупного доходу їх сім’ї: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84"/>
      <w:bookmarkEnd w:id="4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діти віком до трьох років;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85"/>
      <w:bookmarkEnd w:id="5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учасники бойових дій, особи з інвалідністю внаслідок війни, постраждалі учасники Революції Гідності та особи, на яких поширюється дія </w:t>
      </w:r>
      <w:hyperlink r:id="rId6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статус ветеранів війни, гарантії їх соціального захисту”;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86"/>
      <w:bookmarkEnd w:id="6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особи, які постраждали внаслідок Чорнобильської катастрофи і віднесені до категорій 1 та 2 відповідно до </w:t>
      </w:r>
      <w:hyperlink r:id="rId7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статус і соціальний захист громадян, які постраждали внаслідок Чорнобильської катастрофи”;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87"/>
      <w:bookmarkEnd w:id="7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неповнолітні діти померлих громадян, віднесених до категорій 1 та 2, смерть яких пов’язана з Чорнобильською катастрофою, відповідно до </w:t>
      </w:r>
      <w:hyperlink r:id="rId8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статус і соціальний захист громадян, які постраждали внаслідок Чорнобильської катастрофи”;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88"/>
      <w:bookmarkEnd w:id="8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дівчата-підлітки і жінки з протипоказаннями вагітності, а також жінки, які постраждали внаслідок Чорнобильської катастрофи (засоби контрацепції - гормональні препарати);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89"/>
      <w:bookmarkEnd w:id="9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пенсіонери, які отримують пенсію за віком або у зв’язку з втратою годувальника (крім осіб, які отримують пенсію на дітей у зв’язку з втратою годувальника), якщо зазначені особи одержують пенсію в розмірі, що не перевищує мінімальний розмір пенсії;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90"/>
      <w:bookmarkEnd w:id="10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особи з інвалідністю, які отримують пенсію за віком, по інвалідності або у зв’язку з втратою годувальника (крім осіб, які отримують пенсію на дітей у зв’язку з втратою годувальника), якщо зазначені особи одержують пенсію в розмірі, що не перевищує мінімальний розмір пенсії, відповідно до </w:t>
      </w:r>
      <w:hyperlink r:id="rId9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основи соціальної захищеності осіб з інвалідністю в Україні”;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91"/>
      <w:bookmarkEnd w:id="11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особи з інвалідністю та особи, які отримують державну соціальну допомогу, призначену замість пенсії, відповідно до </w:t>
      </w:r>
      <w:hyperlink r:id="rId10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основи соціальної захищеності осіб з інвалідністю в Україні”;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92"/>
      <w:bookmarkEnd w:id="12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діти з інвалідністю відповідно до </w:t>
      </w:r>
      <w:hyperlink r:id="rId11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основи соціальної захищеності осіб з інвалідністю в Україні”;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93"/>
      <w:bookmarkEnd w:id="13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ветерани військової служби, ветерани органів внутрішніх справ, ветерани Національної поліції, ветерани податкової міліції, ветерани державної пожежної охорони, ветерани Державної кримінально-виконавчої служби, ветерани служби цивільного захисту, ветерани Державної служби спеціального зв’язку та захисту інформації відповідно до </w:t>
      </w:r>
      <w:hyperlink r:id="rId12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статус ветеранів військової служби, ветеранів органів внутрішніх справ і деяких інших осіб та їх соціальний захист”;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13"/>
      <w:bookmarkEnd w:id="14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особи з інвалідністю внаслідок нещасного випадку на виробництві або професійного захворювання, щодо яких відповідно до виписки з </w:t>
      </w:r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акта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огляду медико-соціальною експертною комісією про результати визначення ступеня втрати професійної працездатності у відсотках, потреби в наданні медичної та соціальної допомоги або у витягу з рішення експертної команди з оцінювання повсякденного функціонування особи встановлено зв’язок втрати працездатності із трудовим каліцтвом, професійним захворюванням;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94"/>
      <w:bookmarkEnd w:id="15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якщо розмір середньомісячного сукупного доходу сім’ї в розрахунку на одну особу за попередні шість місяців не перевищує величини доходу, який дає право на податкову соціальну пільгу: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95"/>
      <w:bookmarkEnd w:id="16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діти з багатодітних сімей відповідно до </w:t>
      </w:r>
      <w:hyperlink r:id="rId13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охорону дитинства”;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96"/>
      <w:bookmarkEnd w:id="17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особи, які постраждали внаслідок Чорнобильської катастрофи і віднесені до категорії 3 відповідно до </w:t>
      </w:r>
      <w:hyperlink r:id="rId14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статус і соціальний захист громадян, які постраждали внаслідок Чорнобильської катастрофи”;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97"/>
      <w:bookmarkEnd w:id="18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учасники війни, особи, які мають особливі заслуги перед Батьківщиною;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98"/>
      <w:bookmarkEnd w:id="19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жертви нацистських переслідувань відповідно до </w:t>
      </w:r>
      <w:hyperlink r:id="rId15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жертви нацистських переслідувань”;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99"/>
      <w:bookmarkEnd w:id="20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дружини (чоловіки) померлих жертв нацистських переслідувань, визнаних за життя особами з інвалідністю від загального захворювання, трудового каліцтва та з інших причин, які не одружилися вдруге, відповідно до </w:t>
      </w:r>
      <w:hyperlink r:id="rId16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жертви нацистських переслідувань”;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100"/>
      <w:bookmarkEnd w:id="21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особи, які мають особливі трудові заслуги перед Батьківщиною, відповідно до </w:t>
      </w:r>
      <w:hyperlink r:id="rId17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основні засади соціального захисту ветеранів праці та інших громадян похилого віку в Україні”;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101"/>
      <w:bookmarkEnd w:id="22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неповнолітні діти померлих громадян з числа учасників ліквідації наслідків аварії на Чорнобильській АЕС, віднесених до категорії 3, смерть яких пов’язана з Чорнобильською катастрофою, відповідно до </w:t>
      </w:r>
      <w:hyperlink r:id="rId18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статус і соціальний захист громадян, які постраждали внаслідок Чорнобильської катастрофи”;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102"/>
      <w:bookmarkEnd w:id="23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особи, які працювали з моменту аварії на Чорнобильській АЕС до 1 липня 1986 р. не менше 14 календарних днів або не менше трьох місяців протягом 1986-1987 років за межами зони відчуження на роботах з особливо шкідливими умовами праці (за радіаційним фактором), пов’язаними з ліквідацією наслідків Чорнобильської катастрофи, що виконувалися за урядовими завданнями.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4" w:name="n103"/>
      <w:bookmarkEnd w:id="24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Групи населення, в разі амбулаторного лікування яких лікарські засоби за рецептами лікарів відпускаються з оплатою 50 відсотків їх вартості: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5" w:name="n104"/>
      <w:bookmarkEnd w:id="25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діти віком від трьох до шести років;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6" w:name="n105"/>
      <w:bookmarkEnd w:id="26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особи з інвалідністю I і II груп відповідно до </w:t>
      </w:r>
      <w:hyperlink r:id="rId19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основи соціальної захищеності осіб з інвалідністю в Україні”;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106"/>
      <w:bookmarkEnd w:id="27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депортовані особи, які досягли пенсійного віку або є особами з інвалідністю, відповідно до </w:t>
      </w:r>
      <w:hyperlink r:id="rId20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відновлення прав осіб, депортованих за національною ознакою”;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107"/>
      <w:bookmarkEnd w:id="28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реабілітовані особи, які стали особами з інвалідністю внаслідок репресій або є пенсіонерами, відповідно до </w:t>
      </w:r>
      <w:hyperlink r:id="rId21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реабілітацію жертв політичних репресій на Україні”;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108"/>
      <w:bookmarkEnd w:id="29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почесні донори України відповідно до </w:t>
      </w:r>
      <w:hyperlink r:id="rId22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донорство крові та її компонентів” і громадяни України, нагороджені нагрудним знаком “Почесний донор СРСР”, відповідно до постанови Верховної Ради України від 23 червня 1995 р. </w:t>
      </w:r>
      <w:hyperlink r:id="rId23" w:tgtFrame="_blank" w:history="1">
        <w:r w:rsidRPr="00D8081D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240/95-ВР</w:t>
        </w:r>
      </w:hyperlink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“Про введення в дію Закону України “Про донорство крові та її компонентів”.</w:t>
      </w:r>
    </w:p>
    <w:p w:rsidR="00D8081D" w:rsidRPr="00D8081D" w:rsidRDefault="00D8081D" w:rsidP="00D808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81"/>
      <w:bookmarkEnd w:id="30"/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{Додаток 1 в редакції Постанови КМ </w:t>
      </w:r>
      <w:hyperlink r:id="rId24" w:anchor="n15" w:tgtFrame="_blank" w:history="1">
        <w:r w:rsidRPr="00D8081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759 від 26.08.2015</w:t>
        </w:r>
      </w:hyperlink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; із змінами, внесеними згідно з Постановами КМ </w:t>
      </w:r>
      <w:hyperlink r:id="rId25" w:anchor="n10" w:tgtFrame="_blank" w:history="1">
        <w:r w:rsidRPr="00D8081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469 від 13.06.2018</w:t>
        </w:r>
      </w:hyperlink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6" w:anchor="n23" w:tgtFrame="_blank" w:history="1">
        <w:r w:rsidRPr="00D8081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1144 від 18.11.2020</w:t>
        </w:r>
      </w:hyperlink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7" w:anchor="n85" w:tgtFrame="_blank" w:history="1">
        <w:r w:rsidRPr="00D8081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438 від 28.04.2023</w:t>
        </w:r>
      </w:hyperlink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, </w:t>
      </w:r>
      <w:hyperlink r:id="rId28" w:anchor="n19" w:tgtFrame="_blank" w:history="1">
        <w:r w:rsidRPr="00D8081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1542 від 27.12.2024</w:t>
        </w:r>
      </w:hyperlink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D8081D" w:rsidRPr="00D8081D" w:rsidTr="00D8081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081D" w:rsidRPr="00D8081D" w:rsidRDefault="00D8081D" w:rsidP="00D8081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n34"/>
            <w:bookmarkEnd w:id="31"/>
            <w:r w:rsidRPr="00D8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8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Кабінету Міністрів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081D" w:rsidRPr="00D8081D" w:rsidRDefault="00D8081D" w:rsidP="00D8081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8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А.ТОЛСТОУХОВ</w:t>
            </w:r>
          </w:p>
        </w:tc>
      </w:tr>
    </w:tbl>
    <w:p w:rsidR="00D8081D" w:rsidRPr="00D8081D" w:rsidRDefault="004437C1" w:rsidP="00D80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D8081D" w:rsidRPr="00D8081D" w:rsidTr="00D8081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081D" w:rsidRPr="00D8081D" w:rsidRDefault="00D8081D" w:rsidP="00D8081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" w:name="n75"/>
            <w:bookmarkStart w:id="33" w:name="n35"/>
            <w:bookmarkEnd w:id="32"/>
            <w:bookmarkEnd w:id="3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081D" w:rsidRPr="00D8081D" w:rsidRDefault="00D8081D" w:rsidP="00D808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постанови Кабінету Міністрів України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17 серпня 1998 р. № 1303</w:t>
            </w:r>
          </w:p>
        </w:tc>
      </w:tr>
    </w:tbl>
    <w:p w:rsidR="00D8081D" w:rsidRPr="00D8081D" w:rsidRDefault="00D8081D" w:rsidP="00D8081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36"/>
      <w:bookmarkEnd w:id="34"/>
      <w:r w:rsidRPr="00D808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808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категорій захворювань, у разі амбулаторного лікування яких лікарські засоби відпускаються безоплатно*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37"/>
      <w:bookmarkEnd w:id="35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Онкологічні захворювання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38"/>
      <w:bookmarkEnd w:id="36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Гематологічні захворювання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39"/>
      <w:bookmarkEnd w:id="37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Діабет (цукровий і нецукровий)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40"/>
      <w:bookmarkEnd w:id="38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Ревматизм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41"/>
      <w:bookmarkEnd w:id="39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Ревматоїдний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артрит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0" w:name="n42"/>
      <w:bookmarkEnd w:id="40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Пухирчатка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3"/>
      <w:bookmarkEnd w:id="41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Системний гострий вовчак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4"/>
      <w:bookmarkEnd w:id="42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Системні, хронічні, тяжкі захворювання шкіри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45"/>
      <w:bookmarkEnd w:id="43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Сифіліс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46"/>
      <w:bookmarkEnd w:id="44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Лепра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5" w:name="n47"/>
      <w:bookmarkEnd w:id="45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Туберкульоз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6" w:name="n48"/>
      <w:bookmarkEnd w:id="46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Аддісонова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хвороба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7" w:name="n49"/>
      <w:bookmarkEnd w:id="47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Гепатоцеребральна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дистрофія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8" w:name="n50"/>
      <w:bookmarkEnd w:id="48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Фенілкетонурія</w:t>
      </w:r>
      <w:proofErr w:type="spellEnd"/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9" w:name="n51"/>
      <w:bookmarkEnd w:id="49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Шизофренія та епілепсія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0" w:name="n52"/>
      <w:bookmarkEnd w:id="50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Психічні захворювання (особам з інвалідністю I та II груп, а також хворим, які працюють в лікувально-виробничих майстернях психоневрологічних і психіатричних закладів)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1" w:name="n53"/>
      <w:bookmarkEnd w:id="51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Стан після операції протезування клапанів серця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2" w:name="n54"/>
      <w:bookmarkEnd w:id="52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Гостра переміжна </w:t>
      </w:r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порфірія</w:t>
      </w:r>
      <w:proofErr w:type="spellEnd"/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3" w:name="n55"/>
      <w:bookmarkEnd w:id="53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Муковісцидоз</w:t>
      </w:r>
      <w:proofErr w:type="spellEnd"/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4" w:name="n56"/>
      <w:bookmarkEnd w:id="54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Тяжкі форми бруцельозу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5" w:name="n57"/>
      <w:bookmarkEnd w:id="55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Дизентерія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58"/>
      <w:bookmarkEnd w:id="56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Гіпофізарний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нанізм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7" w:name="n59"/>
      <w:bookmarkEnd w:id="57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Стан після пересадки органів і тканин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60"/>
      <w:bookmarkEnd w:id="58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Бронхіальна астма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9" w:name="n61"/>
      <w:bookmarkEnd w:id="59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Хвороба </w:t>
      </w:r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Бехтерєва</w:t>
      </w:r>
      <w:proofErr w:type="spellEnd"/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0" w:name="n62"/>
      <w:bookmarkEnd w:id="60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Міостенія</w:t>
      </w:r>
      <w:proofErr w:type="spellEnd"/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1" w:name="n63"/>
      <w:bookmarkEnd w:id="61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Міопатія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2" w:name="n64"/>
      <w:bookmarkEnd w:id="62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Мозочкова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атаксія Марі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3" w:name="n65"/>
      <w:bookmarkEnd w:id="63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Хвороба Паркінсона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4" w:name="n66"/>
      <w:bookmarkEnd w:id="64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Інфаркт міокарду (перші шість місяців)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5" w:name="n67"/>
      <w:bookmarkEnd w:id="65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Дитячий церебральний параліч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6" w:name="n68"/>
      <w:bookmarkEnd w:id="66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СНІД, ВІЧ-інфекція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7" w:name="n69"/>
      <w:bookmarkEnd w:id="67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Післяопераційний гіпотиреоз, у тому числі з приводу раку щитовидної залози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8" w:name="n70"/>
      <w:bookmarkEnd w:id="68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Гіпопаратиреоз</w:t>
      </w:r>
      <w:proofErr w:type="spellEnd"/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9" w:name="n71"/>
      <w:bookmarkEnd w:id="69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Вроджена </w:t>
      </w:r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дисфункція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кори </w:t>
      </w:r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наднирників</w:t>
      </w:r>
      <w:proofErr w:type="spellEnd"/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0" w:name="n114"/>
      <w:bookmarkEnd w:id="70"/>
      <w:proofErr w:type="spellStart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Пневмоконіози</w:t>
      </w:r>
      <w:proofErr w:type="spellEnd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 випадках професійного захворювання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1" w:name="n115"/>
      <w:bookmarkEnd w:id="71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Ушкодження головного мозку внаслідок черепно-мозкової травми, спричинені нещасним випадком на виробництві (трудовим каліцтвом)</w:t>
      </w:r>
    </w:p>
    <w:p w:rsidR="00D8081D" w:rsidRPr="00D8081D" w:rsidRDefault="00D8081D" w:rsidP="00D8081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2" w:name="n116"/>
      <w:bookmarkEnd w:id="72"/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Травми спинного мозку, спричинені нещасним випадком на виробництві (трудовим каліцтвом)</w:t>
      </w:r>
    </w:p>
    <w:p w:rsidR="00D8081D" w:rsidRPr="00D8081D" w:rsidRDefault="00D8081D" w:rsidP="00D80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3" w:name="n72"/>
      <w:bookmarkEnd w:id="73"/>
      <w:r w:rsidRPr="00D8081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D8081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8081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 Безоплатний відпуск лікарських засобів за переліченими категоріями захворювань провадиться лише у разі амбулаторного лікування основного захворювання, за яким хворим надано пільги. Хворі на СНІД та ВІЧ-інфіковані незалежно від основного захворювання мають право на безоплатний відпуск лікарських засобів за наявності в них будь-яких інших захворювань.</w:t>
      </w:r>
    </w:p>
    <w:p w:rsidR="00D8081D" w:rsidRPr="00D8081D" w:rsidRDefault="00D8081D" w:rsidP="00D8081D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bookmarkStart w:id="74" w:name="n111"/>
      <w:bookmarkEnd w:id="74"/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lastRenderedPageBreak/>
        <w:t>{Додаток 2 із змінами, внесеними згідно з Постановами КМ </w:t>
      </w:r>
      <w:hyperlink r:id="rId29" w:anchor="n19" w:tgtFrame="_blank" w:history="1">
        <w:r w:rsidRPr="00D8081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469 від 13.06.2018</w:t>
        </w:r>
      </w:hyperlink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30" w:anchor="n87" w:tgtFrame="_blank" w:history="1">
        <w:r w:rsidRPr="00D8081D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438 від 28.04.2023</w:t>
        </w:r>
      </w:hyperlink>
      <w:r w:rsidRPr="00D808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D8081D" w:rsidRPr="00D8081D" w:rsidTr="00D8081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081D" w:rsidRPr="00D8081D" w:rsidRDefault="00D8081D" w:rsidP="00D8081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n73"/>
            <w:bookmarkEnd w:id="75"/>
            <w:r w:rsidRPr="00D8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Міністр</w:t>
            </w: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8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Кабінету Міністрів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081D" w:rsidRPr="00D8081D" w:rsidRDefault="00D8081D" w:rsidP="00D8081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8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8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А.ТОЛСТОУХОВ</w:t>
            </w:r>
          </w:p>
        </w:tc>
      </w:tr>
    </w:tbl>
    <w:p w:rsidR="00904804" w:rsidRDefault="00904804"/>
    <w:sectPr w:rsidR="009048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04"/>
    <w:rsid w:val="004437C1"/>
    <w:rsid w:val="009007C8"/>
    <w:rsid w:val="00904804"/>
    <w:rsid w:val="00C22D70"/>
    <w:rsid w:val="00C3536A"/>
    <w:rsid w:val="00D8081D"/>
    <w:rsid w:val="00E93184"/>
    <w:rsid w:val="00F05BF3"/>
    <w:rsid w:val="00F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6D0F-5E8A-470B-8930-0436339B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7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w-page-title-main">
    <w:name w:val="mw-page-title-main"/>
    <w:basedOn w:val="a0"/>
    <w:rsid w:val="00C22D70"/>
  </w:style>
  <w:style w:type="paragraph" w:customStyle="1" w:styleId="rvps12">
    <w:name w:val="rvps12"/>
    <w:basedOn w:val="a"/>
    <w:rsid w:val="00D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8081D"/>
    <w:rPr>
      <w:color w:val="0000FF"/>
      <w:u w:val="single"/>
    </w:rPr>
  </w:style>
  <w:style w:type="paragraph" w:customStyle="1" w:styleId="rvps6">
    <w:name w:val="rvps6"/>
    <w:basedOn w:val="a"/>
    <w:rsid w:val="00D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8081D"/>
  </w:style>
  <w:style w:type="paragraph" w:customStyle="1" w:styleId="rvps2">
    <w:name w:val="rvps2"/>
    <w:basedOn w:val="a"/>
    <w:rsid w:val="00D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8081D"/>
  </w:style>
  <w:style w:type="paragraph" w:customStyle="1" w:styleId="rvps4">
    <w:name w:val="rvps4"/>
    <w:basedOn w:val="a"/>
    <w:rsid w:val="00D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D8081D"/>
  </w:style>
  <w:style w:type="paragraph" w:customStyle="1" w:styleId="rvps15">
    <w:name w:val="rvps15"/>
    <w:basedOn w:val="a"/>
    <w:rsid w:val="00D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D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D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8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96-12" TargetMode="External"/><Relationship Id="rId13" Type="http://schemas.openxmlformats.org/officeDocument/2006/relationships/hyperlink" Target="https://zakon.rada.gov.ua/laws/show/2402-14" TargetMode="External"/><Relationship Id="rId18" Type="http://schemas.openxmlformats.org/officeDocument/2006/relationships/hyperlink" Target="https://zakon.rada.gov.ua/laws/show/796-12" TargetMode="External"/><Relationship Id="rId26" Type="http://schemas.openxmlformats.org/officeDocument/2006/relationships/hyperlink" Target="https://zakon.rada.gov.ua/laws/show/1144-2020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962-12" TargetMode="External"/><Relationship Id="rId7" Type="http://schemas.openxmlformats.org/officeDocument/2006/relationships/hyperlink" Target="https://zakon.rada.gov.ua/laws/show/796-12" TargetMode="External"/><Relationship Id="rId12" Type="http://schemas.openxmlformats.org/officeDocument/2006/relationships/hyperlink" Target="https://zakon.rada.gov.ua/laws/show/203/98-%D0%B2%D1%80" TargetMode="External"/><Relationship Id="rId17" Type="http://schemas.openxmlformats.org/officeDocument/2006/relationships/hyperlink" Target="https://zakon.rada.gov.ua/laws/show/3721-12" TargetMode="External"/><Relationship Id="rId25" Type="http://schemas.openxmlformats.org/officeDocument/2006/relationships/hyperlink" Target="https://zakon.rada.gov.ua/laws/show/469-2018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584-14" TargetMode="External"/><Relationship Id="rId20" Type="http://schemas.openxmlformats.org/officeDocument/2006/relationships/hyperlink" Target="https://zakon.rada.gov.ua/laws/show/1223-18" TargetMode="External"/><Relationship Id="rId29" Type="http://schemas.openxmlformats.org/officeDocument/2006/relationships/hyperlink" Target="https://zakon.rada.gov.ua/laws/show/469-2018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551-12" TargetMode="External"/><Relationship Id="rId11" Type="http://schemas.openxmlformats.org/officeDocument/2006/relationships/hyperlink" Target="https://zakon.rada.gov.ua/laws/show/875-12" TargetMode="External"/><Relationship Id="rId24" Type="http://schemas.openxmlformats.org/officeDocument/2006/relationships/hyperlink" Target="https://zakon.rada.gov.ua/laws/show/759-2015-%D0%B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kon.rada.gov.ua/laws/show/759-2015-%D0%BF" TargetMode="External"/><Relationship Id="rId15" Type="http://schemas.openxmlformats.org/officeDocument/2006/relationships/hyperlink" Target="https://zakon.rada.gov.ua/laws/show/1584-14" TargetMode="External"/><Relationship Id="rId23" Type="http://schemas.openxmlformats.org/officeDocument/2006/relationships/hyperlink" Target="https://zakon.rada.gov.ua/laws/show/240/95-%D0%B2%D1%80" TargetMode="External"/><Relationship Id="rId28" Type="http://schemas.openxmlformats.org/officeDocument/2006/relationships/hyperlink" Target="https://zakon.rada.gov.ua/laws/show/1542-2024-%D0%BF" TargetMode="External"/><Relationship Id="rId10" Type="http://schemas.openxmlformats.org/officeDocument/2006/relationships/hyperlink" Target="https://zakon.rada.gov.ua/laws/show/875-12" TargetMode="External"/><Relationship Id="rId19" Type="http://schemas.openxmlformats.org/officeDocument/2006/relationships/hyperlink" Target="https://zakon.rada.gov.ua/laws/show/875-1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zakon2.rada.gov.ua/laws/show/1303-98-%D0%BF" TargetMode="External"/><Relationship Id="rId9" Type="http://schemas.openxmlformats.org/officeDocument/2006/relationships/hyperlink" Target="https://zakon.rada.gov.ua/laws/show/875-12" TargetMode="External"/><Relationship Id="rId14" Type="http://schemas.openxmlformats.org/officeDocument/2006/relationships/hyperlink" Target="https://zakon.rada.gov.ua/laws/show/796-12" TargetMode="External"/><Relationship Id="rId22" Type="http://schemas.openxmlformats.org/officeDocument/2006/relationships/hyperlink" Target="https://zakon.rada.gov.ua/laws/show/239/95-%D0%B2%D1%80" TargetMode="External"/><Relationship Id="rId27" Type="http://schemas.openxmlformats.org/officeDocument/2006/relationships/hyperlink" Target="https://zakon.rada.gov.ua/laws/show/438-2023-%D0%BF" TargetMode="External"/><Relationship Id="rId30" Type="http://schemas.openxmlformats.org/officeDocument/2006/relationships/hyperlink" Target="https://zakon.rada.gov.ua/laws/show/438-2023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7061</Words>
  <Characters>4026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2025-03-17T13:32:00Z</dcterms:created>
  <dcterms:modified xsi:type="dcterms:W3CDTF">2025-03-17T13:35:00Z</dcterms:modified>
</cp:coreProperties>
</file>